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AD" w:rsidRPr="005157AD" w:rsidRDefault="005157AD" w:rsidP="00515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57AD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 – все те материалы, с помощью которых преподаватель осуществляет обучающее воздействие (образовательная деятельность).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учебной деятельности, дают учащимся материал в форме наблюдений и впечатлений для осуществления учебного познания и мыслительной деятельности на всех этапах обучения. Реализовать принцип наглядности в обучении помогают визуальные средства, так как более 80 % информации учащиеся воспринимают зрительно,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USB-</w:t>
      </w:r>
      <w:proofErr w:type="spellStart"/>
      <w:r w:rsidRPr="005157AD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5157AD">
        <w:rPr>
          <w:rFonts w:ascii="Times New Roman" w:hAnsi="Times New Roman" w:cs="Times New Roman"/>
          <w:sz w:val="28"/>
          <w:szCs w:val="28"/>
        </w:rPr>
        <w:t xml:space="preserve">, диапозитивы.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</w:t>
      </w:r>
      <w:r w:rsidRPr="005157AD">
        <w:rPr>
          <w:rFonts w:ascii="Times New Roman" w:hAnsi="Times New Roman" w:cs="Times New Roman"/>
          <w:sz w:val="28"/>
          <w:szCs w:val="28"/>
        </w:rPr>
        <w:lastRenderedPageBreak/>
        <w:t xml:space="preserve">могут заменить живое слово учителя, общение, недооценка которых может привести к сдерживанию развития личности.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ЧОУ НОШ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157AD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sz w:val="28"/>
          <w:szCs w:val="28"/>
        </w:rPr>
        <w:t>средства обучения и воспитания: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Печатные (учебники и учебные пособия, книги для чтения, хрестоматии, и т.д.);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Визуальные (зрительные):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таблицы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7AD">
        <w:rPr>
          <w:rFonts w:ascii="Times New Roman" w:hAnsi="Times New Roman" w:cs="Times New Roman"/>
          <w:sz w:val="28"/>
          <w:szCs w:val="28"/>
        </w:rPr>
        <w:t xml:space="preserve">математике, русскому языку, английскому языку, литературе, технологии,  начальным классам;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 русскому языку, литературе;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портреты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 всем учебным предметам;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Аудиальные (слуховые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): </w:t>
      </w: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магнитофоны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центр.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Аудиовизуальные (зрительно-слуховые):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звуковые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фильмы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компьютеры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оборудование;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интерактивная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доска.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Наглядные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плакатами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иллюстрациями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схемами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стендами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информационными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досками.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Спортивное оборудование и инвентарь: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баскетбольными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щитами с кольцами;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волейбольными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сетками;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гимнастическими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стенками, гимнастическими скамейками;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волейбольными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, футбольными, баскетбольными мячами; </w:t>
      </w: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бадминтоном;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скакалками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обручами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6DC1" w:rsidRP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Специальных средств обучения и воспитания для инвалидов и лиц с ОВЗ 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A6DC1" w:rsidRPr="0051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4A"/>
    <w:rsid w:val="005157AD"/>
    <w:rsid w:val="006E074A"/>
    <w:rsid w:val="00B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8234-A988-4F26-BAA2-018D2153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2023-12-18T16:51:00Z</dcterms:created>
  <dcterms:modified xsi:type="dcterms:W3CDTF">2023-12-18T16:57:00Z</dcterms:modified>
</cp:coreProperties>
</file>